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D1" w:rsidRPr="007D2EFF" w:rsidRDefault="007C0BD1" w:rsidP="007C0B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C00000"/>
        </w:rPr>
      </w:pPr>
      <w:r w:rsidRPr="007C0BD1">
        <w:rPr>
          <w:b/>
          <w:color w:val="C00000"/>
        </w:rPr>
        <w:t>Nomination dans le cadre d’une procéd</w:t>
      </w:r>
      <w:r>
        <w:rPr>
          <w:b/>
          <w:color w:val="C00000"/>
        </w:rPr>
        <w:t>ure de licenciements collectifs</w:t>
      </w:r>
      <w:r>
        <w:rPr>
          <w:b/>
          <w:color w:val="C00000"/>
        </w:rPr>
        <w:br/>
      </w:r>
      <w:r w:rsidRPr="007C0BD1">
        <w:rPr>
          <w:b/>
          <w:color w:val="C00000"/>
        </w:rPr>
        <w:t>pour motifs économiques</w:t>
      </w:r>
    </w:p>
    <w:p w:rsidR="007C0BD1" w:rsidRDefault="007C0BD1" w:rsidP="007C0BD1">
      <w:pPr>
        <w:rPr>
          <w:b/>
          <w:color w:val="365F91" w:themeColor="accent1" w:themeShade="BF"/>
        </w:rPr>
      </w:pPr>
    </w:p>
    <w:p w:rsidR="009F4567" w:rsidRPr="001C1C42" w:rsidRDefault="009F4567" w:rsidP="009F4567">
      <w:pPr>
        <w:rPr>
          <w:color w:val="000000" w:themeColor="text1"/>
        </w:rPr>
      </w:pPr>
      <w:r w:rsidRPr="001C1C42">
        <w:rPr>
          <w:color w:val="000000" w:themeColor="text1"/>
        </w:rPr>
        <w:t>Les éléments entre [</w:t>
      </w:r>
      <w:r w:rsidRPr="001C1C42">
        <w:rPr>
          <w:i/>
          <w:color w:val="000000" w:themeColor="text1"/>
        </w:rPr>
        <w:t>crochets et en italiques</w:t>
      </w:r>
      <w:r w:rsidRPr="001C1C42">
        <w:rPr>
          <w:color w:val="000000" w:themeColor="text1"/>
        </w:rPr>
        <w:t>] sont alternatifs</w:t>
      </w:r>
    </w:p>
    <w:p w:rsidR="009F4567" w:rsidRPr="001C1C42" w:rsidRDefault="009F4567" w:rsidP="009F4567">
      <w:pPr>
        <w:rPr>
          <w:color w:val="000000" w:themeColor="text1"/>
        </w:rPr>
      </w:pPr>
      <w:r w:rsidRPr="001C1C42">
        <w:rPr>
          <w:color w:val="000000" w:themeColor="text1"/>
        </w:rPr>
        <w:t xml:space="preserve">Conformément aux articles L.1233-34 et L.2325-35 du Code du travail, le </w:t>
      </w:r>
      <w:smartTag w:uri="urn:schemas-microsoft-com:office:smarttags" w:element="PersonName">
        <w:smartTagPr>
          <w:attr w:name="ProductID" w:val="comit￩ d'entreprise"/>
        </w:smartTagPr>
        <w:r w:rsidRPr="001C1C42">
          <w:rPr>
            <w:color w:val="000000" w:themeColor="text1"/>
          </w:rPr>
          <w:t>comité d'entreprise</w:t>
        </w:r>
      </w:smartTag>
      <w:r w:rsidRPr="001C1C42">
        <w:rPr>
          <w:color w:val="000000" w:themeColor="text1"/>
        </w:rPr>
        <w:t xml:space="preserve"> [</w:t>
      </w:r>
      <w:r w:rsidRPr="001C1C42">
        <w:rPr>
          <w:i/>
          <w:color w:val="000000" w:themeColor="text1"/>
        </w:rPr>
        <w:t>le comité central d’entreprise</w:t>
      </w:r>
      <w:r w:rsidRPr="001C1C42">
        <w:rPr>
          <w:color w:val="000000" w:themeColor="text1"/>
        </w:rPr>
        <w:t>] désigne le cabinet d'expertise comptable PROGEXA (118 avenue Jean Jaurès – 75019 Paris)  pour l'assister dans l'examen de la situation de l'entreprise, du projet de licenciement collectif et de plan de sauvegarde de l’emploi qui lui sont soumis.</w:t>
      </w:r>
    </w:p>
    <w:p w:rsidR="009F4567" w:rsidRPr="001C1C42" w:rsidRDefault="009F4567" w:rsidP="009F4567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1C1C42">
        <w:rPr>
          <w:color w:val="000000" w:themeColor="text1"/>
          <w:highlight w:val="yellow"/>
        </w:rPr>
        <w:t>X</w:t>
      </w:r>
      <w:r w:rsidRPr="001C1C42">
        <w:rPr>
          <w:color w:val="000000" w:themeColor="text1"/>
        </w:rPr>
        <w:t xml:space="preserve"> membres titulaires présents ou représentés</w:t>
      </w:r>
    </w:p>
    <w:p w:rsidR="009F4567" w:rsidRPr="001C1C42" w:rsidRDefault="009F4567" w:rsidP="009F456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1C1C42">
        <w:rPr>
          <w:color w:val="000000" w:themeColor="text1"/>
        </w:rPr>
        <w:t xml:space="preserve">Avis favorables : </w:t>
      </w:r>
    </w:p>
    <w:p w:rsidR="009F4567" w:rsidRPr="001C1C42" w:rsidRDefault="009F4567" w:rsidP="009F456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1C1C42">
        <w:rPr>
          <w:color w:val="000000" w:themeColor="text1"/>
        </w:rPr>
        <w:t>Avis défavorable :</w:t>
      </w:r>
    </w:p>
    <w:p w:rsidR="009F4567" w:rsidRDefault="009F4567" w:rsidP="009F456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1C1C42">
        <w:rPr>
          <w:color w:val="000000" w:themeColor="text1"/>
        </w:rPr>
        <w:t>Abstention :</w:t>
      </w:r>
    </w:p>
    <w:p w:rsidR="000272A3" w:rsidRDefault="000272A3"/>
    <w:sectPr w:rsidR="000272A3" w:rsidSect="00027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D1949"/>
    <w:multiLevelType w:val="hybridMultilevel"/>
    <w:tmpl w:val="91D07D9A"/>
    <w:lvl w:ilvl="0" w:tplc="E4B45E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9F4567"/>
    <w:rsid w:val="000272A3"/>
    <w:rsid w:val="002C4DAB"/>
    <w:rsid w:val="002C6FB9"/>
    <w:rsid w:val="007C0BD1"/>
    <w:rsid w:val="007C694D"/>
    <w:rsid w:val="009F4567"/>
    <w:rsid w:val="00A72E79"/>
    <w:rsid w:val="00EC2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56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72E79"/>
    <w:pPr>
      <w:widowControl w:val="0"/>
    </w:pPr>
    <w:rPr>
      <w:sz w:val="22"/>
      <w:szCs w:val="22"/>
      <w:lang w:val="en-US" w:eastAsia="en-US"/>
    </w:rPr>
  </w:style>
  <w:style w:type="character" w:styleId="Accentuation">
    <w:name w:val="Emphasis"/>
    <w:basedOn w:val="Policepardfaut"/>
    <w:uiPriority w:val="20"/>
    <w:qFormat/>
    <w:rsid w:val="00A72E79"/>
    <w:rPr>
      <w:i/>
      <w:iCs/>
    </w:rPr>
  </w:style>
  <w:style w:type="character" w:styleId="Emphaseple">
    <w:name w:val="Subtle Emphasis"/>
    <w:basedOn w:val="Policepardfaut"/>
    <w:uiPriority w:val="19"/>
    <w:qFormat/>
    <w:rsid w:val="00A72E79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A72E7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529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le_web</dc:creator>
  <cp:lastModifiedBy>le_web</cp:lastModifiedBy>
  <cp:revision>3</cp:revision>
  <dcterms:created xsi:type="dcterms:W3CDTF">2016-10-14T11:04:00Z</dcterms:created>
  <dcterms:modified xsi:type="dcterms:W3CDTF">2016-10-14T11:15:00Z</dcterms:modified>
</cp:coreProperties>
</file>